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7A" w:rsidRPr="00674631" w:rsidRDefault="006D3E58" w:rsidP="00937AA0">
      <w:pPr>
        <w:pStyle w:val="Title"/>
        <w:spacing w:line="204" w:lineRule="auto"/>
        <w:rPr>
          <w:rFonts w:cs="Arial"/>
          <w:sz w:val="21"/>
          <w:szCs w:val="21"/>
        </w:rPr>
      </w:pPr>
      <w:proofErr w:type="spellStart"/>
      <w:r w:rsidRPr="00674631">
        <w:rPr>
          <w:rFonts w:cs="Arial"/>
          <w:sz w:val="21"/>
          <w:szCs w:val="21"/>
        </w:rPr>
        <w:t>Опросник</w:t>
      </w:r>
      <w:proofErr w:type="spellEnd"/>
      <w:r w:rsidRPr="00674631">
        <w:rPr>
          <w:rFonts w:cs="Arial"/>
          <w:sz w:val="21"/>
          <w:szCs w:val="21"/>
        </w:rPr>
        <w:t xml:space="preserve"> </w:t>
      </w:r>
      <w:proofErr w:type="spellStart"/>
      <w:r w:rsidRPr="00674631">
        <w:rPr>
          <w:rFonts w:cs="Arial"/>
          <w:sz w:val="21"/>
          <w:szCs w:val="21"/>
        </w:rPr>
        <w:t>работоспособности</w:t>
      </w:r>
      <w:proofErr w:type="spellEnd"/>
      <w:r w:rsidRPr="00674631">
        <w:rPr>
          <w:rFonts w:cs="Arial"/>
          <w:sz w:val="21"/>
          <w:szCs w:val="21"/>
        </w:rPr>
        <w:t xml:space="preserve"> и </w:t>
      </w:r>
      <w:proofErr w:type="spellStart"/>
      <w:r w:rsidRPr="00674631">
        <w:rPr>
          <w:rFonts w:cs="Arial"/>
          <w:sz w:val="21"/>
          <w:szCs w:val="21"/>
        </w:rPr>
        <w:t>нарушения</w:t>
      </w:r>
      <w:proofErr w:type="spellEnd"/>
      <w:r w:rsidRPr="00674631">
        <w:rPr>
          <w:rFonts w:cs="Arial"/>
          <w:sz w:val="21"/>
          <w:szCs w:val="21"/>
        </w:rPr>
        <w:t xml:space="preserve"> </w:t>
      </w:r>
      <w:proofErr w:type="spellStart"/>
      <w:r w:rsidRPr="00674631">
        <w:rPr>
          <w:rFonts w:cs="Arial"/>
          <w:sz w:val="21"/>
          <w:szCs w:val="21"/>
        </w:rPr>
        <w:t>деятельности:Кронанеалкогольного</w:t>
      </w:r>
      <w:proofErr w:type="spellEnd"/>
      <w:r w:rsidRPr="00674631">
        <w:rPr>
          <w:rFonts w:cs="Arial"/>
          <w:sz w:val="21"/>
          <w:szCs w:val="21"/>
        </w:rPr>
        <w:t xml:space="preserve"> </w:t>
      </w:r>
      <w:proofErr w:type="spellStart"/>
      <w:r w:rsidRPr="00674631">
        <w:rPr>
          <w:rFonts w:cs="Arial"/>
          <w:sz w:val="21"/>
          <w:szCs w:val="21"/>
        </w:rPr>
        <w:t>стеатогепатита</w:t>
      </w:r>
      <w:proofErr w:type="spellEnd"/>
      <w:r w:rsidRPr="00674631">
        <w:rPr>
          <w:rFonts w:cs="Arial"/>
          <w:sz w:val="21"/>
          <w:szCs w:val="21"/>
        </w:rPr>
        <w:t xml:space="preserve"> (НАСГ </w:t>
      </w:r>
      <w:r w:rsidRPr="00674631">
        <w:rPr>
          <w:rFonts w:cs="Arial"/>
          <w:sz w:val="21"/>
          <w:szCs w:val="21"/>
          <w:lang w:val="ru-RU"/>
        </w:rPr>
        <w:t xml:space="preserve">/ </w:t>
      </w:r>
      <w:proofErr w:type="spellStart"/>
      <w:r w:rsidRPr="00674631">
        <w:rPr>
          <w:rFonts w:cs="Arial"/>
          <w:sz w:val="21"/>
          <w:szCs w:val="21"/>
        </w:rPr>
        <w:t>жирово</w:t>
      </w:r>
      <w:proofErr w:type="spellEnd"/>
      <w:r w:rsidRPr="00674631">
        <w:rPr>
          <w:rFonts w:cs="Arial"/>
          <w:sz w:val="21"/>
          <w:szCs w:val="21"/>
          <w:lang w:val="ru-RU"/>
        </w:rPr>
        <w:t>е</w:t>
      </w:r>
      <w:r w:rsidRPr="00674631">
        <w:rPr>
          <w:rFonts w:cs="Arial"/>
          <w:sz w:val="21"/>
          <w:szCs w:val="21"/>
        </w:rPr>
        <w:t xml:space="preserve"> </w:t>
      </w:r>
      <w:proofErr w:type="spellStart"/>
      <w:r w:rsidRPr="00674631">
        <w:rPr>
          <w:rFonts w:cs="Arial"/>
          <w:sz w:val="21"/>
          <w:szCs w:val="21"/>
        </w:rPr>
        <w:t>перерождени</w:t>
      </w:r>
      <w:proofErr w:type="spellEnd"/>
      <w:r w:rsidRPr="00674631">
        <w:rPr>
          <w:rFonts w:cs="Arial"/>
          <w:sz w:val="21"/>
          <w:szCs w:val="21"/>
          <w:lang w:val="ru-RU"/>
        </w:rPr>
        <w:t>е</w:t>
      </w:r>
      <w:r w:rsidRPr="00674631">
        <w:rPr>
          <w:rFonts w:cs="Arial"/>
          <w:sz w:val="21"/>
          <w:szCs w:val="21"/>
        </w:rPr>
        <w:t xml:space="preserve"> </w:t>
      </w:r>
      <w:proofErr w:type="spellStart"/>
      <w:r w:rsidRPr="00674631">
        <w:rPr>
          <w:rFonts w:cs="Arial"/>
          <w:sz w:val="21"/>
          <w:szCs w:val="21"/>
        </w:rPr>
        <w:t>печени</w:t>
      </w:r>
      <w:proofErr w:type="spellEnd"/>
      <w:r w:rsidRPr="00674631">
        <w:rPr>
          <w:rFonts w:cs="Arial"/>
          <w:sz w:val="21"/>
          <w:szCs w:val="21"/>
        </w:rPr>
        <w:t>)</w:t>
      </w:r>
      <w:r w:rsidR="00D20D68" w:rsidRPr="00674631">
        <w:rPr>
          <w:sz w:val="21"/>
          <w:szCs w:val="21"/>
        </w:rPr>
        <w:t>V</w:t>
      </w:r>
      <w:r w:rsidR="008C3C7A" w:rsidRPr="00674631">
        <w:rPr>
          <w:rFonts w:cs="Arial"/>
          <w:sz w:val="21"/>
          <w:szCs w:val="21"/>
        </w:rPr>
        <w:t>2.</w:t>
      </w:r>
      <w:r w:rsidR="00354FB4" w:rsidRPr="00674631">
        <w:rPr>
          <w:rFonts w:cs="Arial"/>
          <w:sz w:val="21"/>
          <w:szCs w:val="21"/>
        </w:rPr>
        <w:t>1</w:t>
      </w:r>
      <w:r w:rsidR="008C3C7A" w:rsidRPr="00674631">
        <w:rPr>
          <w:rFonts w:cs="Arial"/>
          <w:sz w:val="21"/>
          <w:szCs w:val="21"/>
        </w:rPr>
        <w:t xml:space="preserve"> (</w:t>
      </w:r>
      <w:r w:rsidR="008C3C7A" w:rsidRPr="00674631">
        <w:rPr>
          <w:rFonts w:cs="Arial"/>
          <w:sz w:val="21"/>
          <w:szCs w:val="21"/>
          <w:lang w:val="en-GB"/>
        </w:rPr>
        <w:t>WPAI</w:t>
      </w:r>
      <w:r w:rsidR="008C3C7A" w:rsidRPr="00674631">
        <w:rPr>
          <w:rFonts w:cs="Arial"/>
          <w:sz w:val="21"/>
          <w:szCs w:val="21"/>
        </w:rPr>
        <w:t>:</w:t>
      </w:r>
      <w:r w:rsidR="00937AA0" w:rsidRPr="00674631">
        <w:rPr>
          <w:sz w:val="21"/>
          <w:szCs w:val="21"/>
        </w:rPr>
        <w:t xml:space="preserve"> NASH</w:t>
      </w:r>
      <w:r w:rsidR="008C3C7A" w:rsidRPr="00674631">
        <w:rPr>
          <w:rFonts w:cs="Arial"/>
          <w:sz w:val="21"/>
          <w:szCs w:val="21"/>
        </w:rPr>
        <w:t>)</w:t>
      </w:r>
    </w:p>
    <w:p w:rsidR="008C3C7A" w:rsidRPr="00674631" w:rsidRDefault="008C3C7A">
      <w:pPr>
        <w:spacing w:line="204" w:lineRule="auto"/>
        <w:jc w:val="center"/>
        <w:rPr>
          <w:rFonts w:cs="Arial"/>
          <w:b/>
          <w:sz w:val="22"/>
          <w:szCs w:val="22"/>
        </w:rPr>
      </w:pPr>
    </w:p>
    <w:p w:rsidR="008C3C7A" w:rsidRPr="00674631" w:rsidRDefault="008C3C7A" w:rsidP="00F64E8B">
      <w:pPr>
        <w:spacing w:line="204" w:lineRule="auto"/>
        <w:rPr>
          <w:rFonts w:cs="Arial"/>
          <w:b/>
          <w:sz w:val="22"/>
          <w:szCs w:val="22"/>
        </w:rPr>
      </w:pPr>
    </w:p>
    <w:p w:rsidR="008C3C7A" w:rsidRPr="00674631" w:rsidRDefault="008C3C7A">
      <w:pPr>
        <w:spacing w:line="204" w:lineRule="auto"/>
        <w:jc w:val="center"/>
        <w:rPr>
          <w:rFonts w:cs="Arial"/>
          <w:sz w:val="22"/>
          <w:szCs w:val="22"/>
        </w:rPr>
      </w:pPr>
    </w:p>
    <w:p w:rsidR="008C3C7A" w:rsidRPr="00674631" w:rsidRDefault="008C3C7A">
      <w:pPr>
        <w:spacing w:after="120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Приведенные ниже вопросы касаются воздействия </w:t>
      </w:r>
      <w:r w:rsidR="000D7381" w:rsidRPr="00674631">
        <w:rPr>
          <w:rFonts w:asciiTheme="minorBidi" w:hAnsiTheme="minorBidi" w:cstheme="minorBidi"/>
          <w:sz w:val="22"/>
          <w:szCs w:val="22"/>
          <w:lang w:val="ru-RU"/>
        </w:rPr>
        <w:t>неалкогольного стеатогепатита (НАСГ</w:t>
      </w:r>
      <w:r w:rsidR="006D3E58" w:rsidRPr="00674631">
        <w:rPr>
          <w:rFonts w:asciiTheme="minorBidi" w:hAnsiTheme="minorBidi" w:cstheme="minorBidi"/>
          <w:sz w:val="22"/>
          <w:szCs w:val="22"/>
          <w:lang w:val="ru-RU"/>
        </w:rPr>
        <w:t xml:space="preserve"> /</w:t>
      </w:r>
      <w:r w:rsidR="000D7381" w:rsidRPr="00674631">
        <w:rPr>
          <w:rFonts w:asciiTheme="minorBidi" w:hAnsiTheme="minorBidi" w:cstheme="minorBidi"/>
          <w:sz w:val="22"/>
          <w:szCs w:val="22"/>
          <w:lang w:val="ru-RU"/>
        </w:rPr>
        <w:t>жирового перерождения печени</w:t>
      </w:r>
      <w:r w:rsidR="009E312D" w:rsidRPr="00674631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 на вашу работоспособность и повседневную деятельность. 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>Согласно указаниям, заполните, пожалуйста, пробелы или обведите кружком цифру</w:t>
      </w:r>
      <w:r w:rsidR="002465A8" w:rsidRPr="00674631">
        <w:rPr>
          <w:rFonts w:asciiTheme="minorBidi" w:hAnsiTheme="minorBidi" w:cstheme="minorBidi"/>
          <w:i/>
          <w:sz w:val="22"/>
          <w:szCs w:val="22"/>
          <w:lang w:val="ru-RU"/>
        </w:rPr>
        <w:t>.</w:t>
      </w:r>
    </w:p>
    <w:p w:rsidR="008C3C7A" w:rsidRPr="00674631" w:rsidRDefault="008C3C7A">
      <w:pPr>
        <w:spacing w:after="120"/>
        <w:rPr>
          <w:rFonts w:asciiTheme="minorBidi" w:hAnsiTheme="minorBidi" w:cstheme="minorBidi"/>
          <w:i/>
          <w:sz w:val="22"/>
          <w:szCs w:val="22"/>
          <w:lang w:val="ru-RU"/>
        </w:rPr>
      </w:pPr>
    </w:p>
    <w:p w:rsidR="008C3C7A" w:rsidRPr="00674631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spacing w:after="120"/>
        <w:ind w:left="540" w:right="-450" w:hanging="540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Работаете ли вы в настоящее время (оплачиваемая работа)? </w:t>
      </w:r>
      <w:r w:rsidR="002465A8" w:rsidRPr="00674631">
        <w:rPr>
          <w:rFonts w:asciiTheme="minorBidi" w:hAnsiTheme="minorBidi" w:cstheme="minorBidi"/>
          <w:sz w:val="22"/>
          <w:szCs w:val="22"/>
          <w:lang w:val="ru-RU"/>
        </w:rPr>
        <w:tab/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>____ НЕТ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ab/>
        <w:t>___ ДА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ab/>
        <w:t>Если НЕТ, отметьте «НЕТ» и переходите к вопросу 6.</w:t>
      </w:r>
    </w:p>
    <w:p w:rsidR="00F64E8B" w:rsidRPr="00674631" w:rsidRDefault="008C3C7A">
      <w:pPr>
        <w:tabs>
          <w:tab w:val="left" w:pos="360"/>
        </w:tabs>
        <w:spacing w:after="120"/>
        <w:rPr>
          <w:rFonts w:asciiTheme="minorBidi" w:hAnsiTheme="minorBidi" w:cstheme="minorBidi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Следующие вопросы касаются </w:t>
      </w:r>
      <w:r w:rsidRPr="00674631">
        <w:rPr>
          <w:rFonts w:asciiTheme="minorBidi" w:hAnsiTheme="minorBidi" w:cstheme="minorBidi"/>
          <w:b/>
          <w:sz w:val="22"/>
          <w:szCs w:val="22"/>
          <w:lang w:val="ru-RU"/>
        </w:rPr>
        <w:t>последних семи дней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>, не считая сегодняшнего дня.</w:t>
      </w:r>
    </w:p>
    <w:p w:rsidR="008C3C7A" w:rsidRPr="00674631" w:rsidRDefault="008C3C7A">
      <w:pPr>
        <w:spacing w:after="120"/>
        <w:rPr>
          <w:rFonts w:asciiTheme="minorBidi" w:hAnsiTheme="minorBidi" w:cstheme="minorBidi"/>
          <w:sz w:val="22"/>
          <w:szCs w:val="22"/>
          <w:lang w:val="ru-RU"/>
        </w:rPr>
      </w:pPr>
    </w:p>
    <w:p w:rsidR="0074115C" w:rsidRPr="00674631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asciiTheme="minorBidi" w:hAnsiTheme="minorBidi" w:cstheme="minorBidi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Сколько рабочих часов вы пропустили в последние семь дней из-за проблем, </w:t>
      </w:r>
      <w:r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связанных с </w:t>
      </w:r>
      <w:r w:rsidR="000D7381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неалкогольным стеатогепатитом (НАСГ</w:t>
      </w:r>
      <w:r w:rsidR="00731F72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/</w:t>
      </w:r>
      <w:r w:rsidR="000D7381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жировым перерождением печени</w:t>
      </w:r>
      <w:r w:rsidR="009E312D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)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? </w:t>
      </w:r>
      <w:r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Учитывайте количество часов, пропущенных по больничному листу, в связи с поздним приходом на работу, уходом с работы раньше времени и т.д. из-за </w:t>
      </w:r>
      <w:r w:rsidR="000D7381"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>неалкогольного стеатогепатита (НАСГ</w:t>
      </w:r>
      <w:r w:rsidR="00731F72"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 /</w:t>
      </w:r>
      <w:r w:rsidR="000D7381"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>жирового перерождения печени</w:t>
      </w:r>
      <w:r w:rsidR="009E312D"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>)</w:t>
      </w:r>
      <w:r w:rsidR="00F400C7"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>.</w:t>
      </w:r>
      <w:r w:rsidRPr="00674631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 Не учитывайте время освобождения от работы для участия в данном исследовании.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  <w:t>______</w:t>
      </w:r>
      <w:r w:rsidR="00354FB4" w:rsidRPr="0067463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794A43" w:rsidRPr="00674631">
        <w:rPr>
          <w:rFonts w:asciiTheme="minorBidi" w:hAnsiTheme="minorBidi" w:cstheme="minorBidi"/>
          <w:sz w:val="22"/>
          <w:szCs w:val="22"/>
          <w:lang w:val="ru-RU"/>
        </w:rPr>
        <w:t>КОЛ-ВО ЧАСОВ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</w:p>
    <w:p w:rsidR="008C3C7A" w:rsidRPr="00674631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asciiTheme="minorBidi" w:hAnsiTheme="minorBidi" w:cstheme="minorBidi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  <w:r w:rsidR="002465A8"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="002465A8"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="00354FB4" w:rsidRPr="00674631">
        <w:rPr>
          <w:rFonts w:asciiTheme="minorBidi" w:hAnsiTheme="minorBidi" w:cstheme="minorBidi"/>
          <w:sz w:val="22"/>
          <w:szCs w:val="22"/>
          <w:lang w:val="ru-RU"/>
        </w:rPr>
        <w:t>______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794A43" w:rsidRPr="00674631">
        <w:rPr>
          <w:rFonts w:asciiTheme="minorBidi" w:hAnsiTheme="minorBidi" w:cstheme="minorBidi"/>
          <w:sz w:val="22"/>
          <w:szCs w:val="22"/>
          <w:lang w:val="ru-RU"/>
        </w:rPr>
        <w:t>КОЛ-ВО ЧАСОВ</w:t>
      </w:r>
      <w:r w:rsidR="00354FB4"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="00354FB4" w:rsidRPr="00674631">
        <w:rPr>
          <w:rFonts w:asciiTheme="minorBidi" w:hAnsiTheme="minorBidi" w:cstheme="minorBidi"/>
          <w:sz w:val="22"/>
          <w:szCs w:val="22"/>
          <w:lang w:val="ru-RU"/>
        </w:rPr>
        <w:br/>
      </w:r>
    </w:p>
    <w:p w:rsidR="00796F66" w:rsidRPr="00674631" w:rsidRDefault="008C3C7A" w:rsidP="00796F66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 w:line="216" w:lineRule="auto"/>
        <w:ind w:left="540" w:hanging="540"/>
        <w:rPr>
          <w:rFonts w:asciiTheme="minorBidi" w:hAnsiTheme="minorBidi" w:cstheme="minorBidi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>Сколько часов вы фактически проработали в последние семь дней?</w:t>
      </w:r>
      <w:r w:rsidR="002465A8"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="002465A8"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______ </w:t>
      </w:r>
      <w:r w:rsidR="00794A43" w:rsidRPr="00674631">
        <w:rPr>
          <w:rFonts w:asciiTheme="minorBidi" w:hAnsiTheme="minorBidi" w:cstheme="minorBidi"/>
          <w:sz w:val="22"/>
          <w:szCs w:val="22"/>
          <w:lang w:val="ru-RU"/>
        </w:rPr>
        <w:t xml:space="preserve">КОЛ-ВО ЧАСОВ 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>(Если «0», переходите к вопросу 6.)</w:t>
      </w:r>
    </w:p>
    <w:p w:rsidR="00796F66" w:rsidRPr="00674631" w:rsidRDefault="00796F66">
      <w:pPr>
        <w:rPr>
          <w:rFonts w:asciiTheme="minorBidi" w:hAnsiTheme="minorBidi" w:cstheme="minorBidi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br w:type="page"/>
      </w:r>
    </w:p>
    <w:p w:rsidR="00796F66" w:rsidRPr="00674631" w:rsidRDefault="00796F66" w:rsidP="00796F66">
      <w:pPr>
        <w:pStyle w:val="Header"/>
        <w:tabs>
          <w:tab w:val="clear" w:pos="4320"/>
          <w:tab w:val="clear" w:pos="8640"/>
        </w:tabs>
        <w:spacing w:after="120" w:line="216" w:lineRule="auto"/>
        <w:rPr>
          <w:rFonts w:asciiTheme="minorBidi" w:hAnsiTheme="minorBidi" w:cstheme="minorBidi"/>
          <w:sz w:val="22"/>
          <w:szCs w:val="22"/>
          <w:lang w:val="ru-RU"/>
        </w:rPr>
      </w:pPr>
    </w:p>
    <w:p w:rsidR="0074115C" w:rsidRPr="00674631" w:rsidRDefault="008C3C7A" w:rsidP="00796F66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В какой степени в последние семь дней </w:t>
      </w:r>
      <w:r w:rsidR="003F3D1B" w:rsidRPr="00674631">
        <w:rPr>
          <w:rFonts w:asciiTheme="minorBidi" w:hAnsiTheme="minorBidi" w:cstheme="minorBidi"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sz w:val="22"/>
          <w:szCs w:val="22"/>
          <w:lang w:val="ru-RU"/>
        </w:rPr>
        <w:t xml:space="preserve"> /</w:t>
      </w:r>
      <w:r w:rsidR="003F3D1B" w:rsidRPr="00674631">
        <w:rPr>
          <w:rFonts w:asciiTheme="minorBidi" w:hAnsiTheme="minorBidi" w:cstheme="minorBidi"/>
          <w:sz w:val="22"/>
          <w:szCs w:val="22"/>
          <w:lang w:val="ru-RU"/>
        </w:rPr>
        <w:t>жировое перерождение печени</w:t>
      </w:r>
      <w:r w:rsidR="009E312D" w:rsidRPr="00674631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 оказывал отрицательное воздействие на вашу работоспособность </w:t>
      </w:r>
      <w:r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в то время, когда вы работали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>?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br/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/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жировое перерождение печени</w:t>
      </w:r>
      <w:r w:rsidR="009E312D" w:rsidRPr="00674631">
        <w:rPr>
          <w:rFonts w:asciiTheme="minorBidi" w:hAnsiTheme="minorBidi" w:cstheme="minorBidi"/>
          <w:i/>
          <w:sz w:val="22"/>
          <w:szCs w:val="22"/>
          <w:lang w:val="ru-RU"/>
        </w:rPr>
        <w:t>)</w:t>
      </w:r>
      <w:r w:rsidR="00F400C7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оказал лишь незначительное воздействие на вашу работу, выберите маленькое число. Если же 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/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жировое перерождение печени</w:t>
      </w:r>
      <w:r w:rsidR="009E312D" w:rsidRPr="00674631">
        <w:rPr>
          <w:rFonts w:asciiTheme="minorBidi" w:hAnsiTheme="minorBidi" w:cstheme="minorBidi"/>
          <w:i/>
          <w:sz w:val="22"/>
          <w:szCs w:val="22"/>
          <w:lang w:val="ru-RU"/>
        </w:rPr>
        <w:t>)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серьезно повлиял на вашу работу, выберите большое число.</w:t>
      </w:r>
    </w:p>
    <w:p w:rsidR="008C3C7A" w:rsidRPr="00674631" w:rsidRDefault="003659CE">
      <w:pPr>
        <w:spacing w:before="120" w:after="120" w:line="216" w:lineRule="auto"/>
        <w:jc w:val="center"/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br/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Оцените, в какой степени </w:t>
      </w:r>
      <w:r w:rsidR="003F3D1B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/</w:t>
      </w:r>
      <w:r w:rsidR="003F3D1B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жировое перерождение печени</w:t>
      </w:r>
      <w:r w:rsidR="009E312D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)</w:t>
      </w:r>
      <w:r w:rsidR="00F400C7" w:rsidRPr="0067463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влиял на </w:t>
      </w:r>
      <w:r w:rsidR="006E02B2" w:rsidRPr="00674631">
        <w:rPr>
          <w:rFonts w:asciiTheme="minorBidi" w:hAnsiTheme="minorBidi" w:cstheme="minorBidi"/>
          <w:sz w:val="22"/>
          <w:szCs w:val="22"/>
          <w:lang w:val="ru-RU"/>
        </w:rPr>
        <w:t>в</w:t>
      </w:r>
      <w:r w:rsidR="006E02B2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>ашу</w:t>
      </w:r>
      <w:r w:rsidR="00901511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 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работоспособность </w:t>
      </w:r>
      <w:r w:rsidR="00792180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только 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u w:val="single"/>
          <w:lang w:val="ru-RU"/>
        </w:rPr>
        <w:t xml:space="preserve">в то время, когда </w:t>
      </w:r>
      <w:r w:rsidR="006E02B2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в</w:t>
      </w:r>
      <w:r w:rsidR="006E02B2" w:rsidRPr="00674631">
        <w:rPr>
          <w:rFonts w:asciiTheme="minorBidi" w:hAnsiTheme="minorBidi" w:cstheme="minorBidi"/>
          <w:bCs/>
          <w:iCs/>
          <w:kern w:val="32"/>
          <w:sz w:val="22"/>
          <w:szCs w:val="22"/>
          <w:u w:val="single"/>
          <w:lang w:val="ru-RU"/>
        </w:rPr>
        <w:t xml:space="preserve">ы 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u w:val="single"/>
          <w:lang w:val="ru-RU"/>
        </w:rPr>
        <w:t>работали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>.</w:t>
      </w:r>
    </w:p>
    <w:tbl>
      <w:tblPr>
        <w:tblW w:w="4839" w:type="pct"/>
        <w:tblInd w:w="32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980"/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2218"/>
      </w:tblGrid>
      <w:tr w:rsidR="008C3C7A" w:rsidRPr="00674631" w:rsidTr="00153355">
        <w:trPr>
          <w:cantSplit/>
        </w:trPr>
        <w:tc>
          <w:tcPr>
            <w:tcW w:w="1980" w:type="dxa"/>
            <w:vMerge w:val="restart"/>
          </w:tcPr>
          <w:p w:rsidR="008C3C7A" w:rsidRPr="00674631" w:rsidRDefault="003F3D1B">
            <w:pPr>
              <w:spacing w:before="120" w:after="120" w:line="216" w:lineRule="auto"/>
              <w:ind w:left="72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Неалкогольный стеатогепатит (НАСГ</w:t>
            </w:r>
            <w:r w:rsidR="00731F72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/</w:t>
            </w:r>
            <w:r w:rsidR="00824EDD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жировое перерождение печени)</w:t>
            </w:r>
            <w:r w:rsidR="00F400C7" w:rsidRPr="00674631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 xml:space="preserve"> </w:t>
            </w:r>
            <w:r w:rsidR="008C3C7A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совсем не влиял на мою работу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2218" w:type="dxa"/>
            <w:vMerge w:val="restart"/>
          </w:tcPr>
          <w:p w:rsidR="008C3C7A" w:rsidRPr="00674631" w:rsidRDefault="003F3D1B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Неалкогольный стеатогепатит (НАСГ</w:t>
            </w:r>
            <w:r w:rsidR="00731F72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/</w:t>
            </w:r>
            <w:r w:rsidR="00824EDD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жировое перерождение печени)</w:t>
            </w:r>
            <w:r w:rsidR="00F400C7" w:rsidRPr="00674631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 xml:space="preserve"> </w:t>
            </w:r>
            <w:r w:rsidR="008C3C7A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полностью помешал мне работать</w:t>
            </w:r>
          </w:p>
        </w:tc>
      </w:tr>
      <w:tr w:rsidR="008C3C7A" w:rsidRPr="00674631" w:rsidTr="00153355">
        <w:trPr>
          <w:cantSplit/>
        </w:trPr>
        <w:tc>
          <w:tcPr>
            <w:tcW w:w="1980" w:type="dxa"/>
            <w:vMerge/>
          </w:tcPr>
          <w:p w:rsidR="008C3C7A" w:rsidRPr="00674631" w:rsidRDefault="008C3C7A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516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516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516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516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515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516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10</w:t>
            </w:r>
          </w:p>
        </w:tc>
        <w:tc>
          <w:tcPr>
            <w:tcW w:w="2218" w:type="dxa"/>
            <w:vMerge/>
          </w:tcPr>
          <w:p w:rsidR="008C3C7A" w:rsidRPr="00674631" w:rsidRDefault="008C3C7A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F64E8B" w:rsidRPr="00674631" w:rsidRDefault="008C3C7A" w:rsidP="002B0B49">
      <w:pPr>
        <w:tabs>
          <w:tab w:val="left" w:pos="360"/>
        </w:tabs>
        <w:spacing w:before="120" w:after="120" w:line="216" w:lineRule="auto"/>
        <w:jc w:val="center"/>
        <w:rPr>
          <w:rFonts w:asciiTheme="minorBidi" w:hAnsiTheme="minorBidi" w:cstheme="minorBidi"/>
          <w:sz w:val="22"/>
          <w:szCs w:val="22"/>
          <w:lang w:val="es-ES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>ОБВЕДИТЕ КРУЖКОМ НУЖНУЮ ЦИФРУ</w:t>
      </w:r>
    </w:p>
    <w:p w:rsidR="003659CE" w:rsidRPr="00674631" w:rsidRDefault="003659CE">
      <w:pPr>
        <w:spacing w:after="120" w:line="216" w:lineRule="auto"/>
        <w:rPr>
          <w:rFonts w:asciiTheme="minorBidi" w:hAnsiTheme="minorBidi" w:cstheme="minorBidi"/>
          <w:sz w:val="22"/>
          <w:szCs w:val="22"/>
        </w:rPr>
      </w:pPr>
    </w:p>
    <w:p w:rsidR="0074115C" w:rsidRPr="00674631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В какой степени в последние семь дней </w:t>
      </w:r>
      <w:r w:rsidR="003F3D1B" w:rsidRPr="00674631">
        <w:rPr>
          <w:rFonts w:asciiTheme="minorBidi" w:hAnsiTheme="minorBidi" w:cstheme="minorBidi"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sz w:val="22"/>
          <w:szCs w:val="22"/>
          <w:lang w:val="ru-RU"/>
        </w:rPr>
        <w:t xml:space="preserve"> /</w:t>
      </w:r>
      <w:r w:rsidR="00824EDD" w:rsidRPr="00674631">
        <w:rPr>
          <w:rFonts w:asciiTheme="minorBidi" w:hAnsiTheme="minorBidi" w:cstheme="minorBidi"/>
          <w:sz w:val="22"/>
          <w:szCs w:val="22"/>
          <w:lang w:val="ru-RU"/>
        </w:rPr>
        <w:t>жировое перерождение печени)</w:t>
      </w:r>
      <w:r w:rsidR="00F400C7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t xml:space="preserve">оказывал отрицательное воздействие на вашу способность заниматься повседневными делами, не относящимися к работе? </w:t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sz w:val="22"/>
          <w:szCs w:val="22"/>
          <w:lang w:val="ru-RU"/>
        </w:rPr>
        <w:br/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/</w:t>
      </w:r>
      <w:r w:rsidR="00824EDD" w:rsidRPr="00674631">
        <w:rPr>
          <w:rFonts w:asciiTheme="minorBidi" w:hAnsiTheme="minorBidi" w:cstheme="minorBidi"/>
          <w:i/>
          <w:sz w:val="22"/>
          <w:szCs w:val="22"/>
          <w:lang w:val="ru-RU"/>
        </w:rPr>
        <w:t>жировое перерождение печени)</w:t>
      </w:r>
      <w:r w:rsidR="00F400C7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оказал лишь незначительное воздействие на вашу способность заниматься повседневными делами, выберите маленькое число. Если же </w:t>
      </w:r>
      <w:r w:rsidR="003F3D1B" w:rsidRPr="00674631">
        <w:rPr>
          <w:rFonts w:asciiTheme="minorBidi" w:hAnsiTheme="minorBidi" w:cstheme="minorBidi"/>
          <w:i/>
          <w:sz w:val="22"/>
          <w:szCs w:val="22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/</w:t>
      </w:r>
      <w:r w:rsidR="00824EDD" w:rsidRPr="00674631">
        <w:rPr>
          <w:rFonts w:asciiTheme="minorBidi" w:hAnsiTheme="minorBidi" w:cstheme="minorBidi"/>
          <w:i/>
          <w:sz w:val="22"/>
          <w:szCs w:val="22"/>
          <w:lang w:val="ru-RU"/>
        </w:rPr>
        <w:t>жировое перерождение печени)</w:t>
      </w:r>
      <w:r w:rsidR="00F400C7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</w:t>
      </w:r>
      <w:r w:rsidRPr="00674631">
        <w:rPr>
          <w:rFonts w:asciiTheme="minorBidi" w:hAnsiTheme="minorBidi" w:cstheme="minorBidi"/>
          <w:i/>
          <w:sz w:val="22"/>
          <w:szCs w:val="22"/>
          <w:lang w:val="ru-RU"/>
        </w:rPr>
        <w:t>серьезно помешал вашей повседневной деятельности, выберите большое число.</w:t>
      </w:r>
    </w:p>
    <w:p w:rsidR="008C3C7A" w:rsidRPr="00674631" w:rsidRDefault="003659CE">
      <w:pPr>
        <w:spacing w:before="120" w:after="120" w:line="216" w:lineRule="auto"/>
        <w:jc w:val="center"/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</w:pPr>
      <w:r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br/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>Оцените,</w:t>
      </w:r>
      <w:r w:rsidR="00AF3551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 в какой степени </w:t>
      </w:r>
      <w:r w:rsidR="003F3D1B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неалкогольный стеатогепатит (НАСГ</w:t>
      </w:r>
      <w:r w:rsidR="00731F72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/</w:t>
      </w:r>
      <w:r w:rsidR="00824EDD" w:rsidRPr="00674631">
        <w:rPr>
          <w:rFonts w:asciiTheme="minorBidi" w:hAnsiTheme="minorBidi" w:cstheme="minorBidi"/>
          <w:sz w:val="22"/>
          <w:szCs w:val="22"/>
          <w:u w:val="single"/>
          <w:lang w:val="ru-RU"/>
        </w:rPr>
        <w:t>жировое перерождение печени)</w:t>
      </w:r>
      <w:r w:rsidR="00F400C7" w:rsidRPr="00674631">
        <w:rPr>
          <w:rFonts w:asciiTheme="minorBidi" w:hAnsiTheme="minorBidi" w:cstheme="minorBidi"/>
          <w:i/>
          <w:sz w:val="22"/>
          <w:szCs w:val="22"/>
          <w:lang w:val="ru-RU"/>
        </w:rPr>
        <w:t xml:space="preserve"> </w:t>
      </w:r>
      <w:r w:rsidR="00AF3551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влиял </w:t>
      </w:r>
      <w:r w:rsidR="00792180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только </w:t>
      </w:r>
      <w:r w:rsidR="00AF22A1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на </w:t>
      </w:r>
      <w:r w:rsidR="006E02B2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вашу </w:t>
      </w:r>
      <w:r w:rsidR="00901511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 xml:space="preserve">способность </w:t>
      </w:r>
      <w:r w:rsidR="008C3C7A" w:rsidRPr="00674631">
        <w:rPr>
          <w:rFonts w:asciiTheme="minorBidi" w:hAnsiTheme="minorBidi" w:cstheme="minorBidi"/>
          <w:bCs/>
          <w:iCs/>
          <w:kern w:val="32"/>
          <w:sz w:val="22"/>
          <w:szCs w:val="22"/>
          <w:lang w:val="ru-RU"/>
        </w:rPr>
        <w:t>заниматься повседневными делами, не относящимися к работе.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98"/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  <w:gridCol w:w="2218"/>
      </w:tblGrid>
      <w:tr w:rsidR="008C3C7A" w:rsidRPr="00674631" w:rsidTr="00153355">
        <w:trPr>
          <w:cantSplit/>
          <w:trHeight w:val="603"/>
        </w:trPr>
        <w:tc>
          <w:tcPr>
            <w:tcW w:w="2398" w:type="dxa"/>
            <w:vMerge w:val="restart"/>
          </w:tcPr>
          <w:p w:rsidR="008C3C7A" w:rsidRPr="00674631" w:rsidRDefault="003F3D1B">
            <w:pPr>
              <w:spacing w:before="120" w:after="120" w:line="216" w:lineRule="auto"/>
              <w:ind w:left="9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Неалкогольный стеатогепатит (НАСГ</w:t>
            </w:r>
            <w:r w:rsidR="00731F72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/</w:t>
            </w:r>
            <w:r w:rsidR="00824EDD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жировое перерождение печени)</w:t>
            </w:r>
            <w:r w:rsidR="00F400C7" w:rsidRPr="00674631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 xml:space="preserve"> </w:t>
            </w:r>
            <w:r w:rsidR="008C3C7A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совсем не влиял на мою способность заниматься повседневными делами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2218" w:type="dxa"/>
            <w:vMerge w:val="restart"/>
          </w:tcPr>
          <w:p w:rsidR="008C3C7A" w:rsidRPr="00674631" w:rsidRDefault="003F3D1B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Неалкогольный стеатогепатит (НАСГ</w:t>
            </w:r>
            <w:r w:rsidR="00731F72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/</w:t>
            </w:r>
            <w:r w:rsidR="00824EDD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жировое перерождение печени)</w:t>
            </w:r>
            <w:r w:rsidR="00F400C7" w:rsidRPr="00674631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 xml:space="preserve"> </w:t>
            </w:r>
            <w:r w:rsidR="008C3C7A" w:rsidRPr="0067463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полностью помешал мне заниматься повседневными делами</w:t>
            </w:r>
          </w:p>
        </w:tc>
      </w:tr>
      <w:tr w:rsidR="008C3C7A" w:rsidRPr="00674631" w:rsidTr="00153355">
        <w:trPr>
          <w:cantSplit/>
        </w:trPr>
        <w:tc>
          <w:tcPr>
            <w:tcW w:w="2398" w:type="dxa"/>
            <w:vMerge/>
          </w:tcPr>
          <w:p w:rsidR="008C3C7A" w:rsidRPr="00674631" w:rsidRDefault="008C3C7A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0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508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508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507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508" w:type="dxa"/>
          </w:tcPr>
          <w:p w:rsidR="008C3C7A" w:rsidRPr="00674631" w:rsidRDefault="008C3C7A" w:rsidP="00153355">
            <w:pPr>
              <w:spacing w:before="120" w:after="120" w:line="21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74631">
              <w:rPr>
                <w:rFonts w:asciiTheme="minorBidi" w:hAnsiTheme="minorBidi" w:cstheme="minorBidi"/>
                <w:sz w:val="22"/>
                <w:szCs w:val="22"/>
              </w:rPr>
              <w:t>10</w:t>
            </w:r>
          </w:p>
        </w:tc>
        <w:tc>
          <w:tcPr>
            <w:tcW w:w="2218" w:type="dxa"/>
            <w:vMerge/>
          </w:tcPr>
          <w:p w:rsidR="008C3C7A" w:rsidRPr="00674631" w:rsidRDefault="008C3C7A">
            <w:pPr>
              <w:spacing w:before="120" w:after="120" w:line="21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F64E8B" w:rsidRPr="00674631" w:rsidRDefault="008C3C7A" w:rsidP="003A014F">
      <w:pPr>
        <w:tabs>
          <w:tab w:val="left" w:pos="360"/>
        </w:tabs>
        <w:spacing w:before="120" w:line="216" w:lineRule="auto"/>
        <w:jc w:val="center"/>
        <w:rPr>
          <w:rFonts w:cs="Arial"/>
          <w:sz w:val="22"/>
          <w:szCs w:val="22"/>
        </w:rPr>
      </w:pPr>
      <w:r w:rsidRPr="00674631">
        <w:rPr>
          <w:rFonts w:cs="Arial"/>
          <w:sz w:val="22"/>
          <w:szCs w:val="22"/>
          <w:lang w:val="ru-RU"/>
        </w:rPr>
        <w:t>ОБВЕДИТЕ КРУЖКОМ НУЖНУЮ ЦИФРУ</w:t>
      </w:r>
    </w:p>
    <w:sectPr w:rsidR="00F64E8B" w:rsidRPr="00674631" w:rsidSect="003659CE"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CB" w:rsidRDefault="002E3BCB">
      <w:r>
        <w:separator/>
      </w:r>
    </w:p>
    <w:p w:rsidR="002E3BCB" w:rsidRDefault="002E3BCB"/>
  </w:endnote>
  <w:endnote w:type="continuationSeparator" w:id="0">
    <w:p w:rsidR="002E3BCB" w:rsidRDefault="002E3BCB">
      <w:r>
        <w:continuationSeparator/>
      </w:r>
    </w:p>
    <w:p w:rsidR="002E3BCB" w:rsidRDefault="002E3BCB"/>
  </w:endnote>
  <w:endnote w:type="continuationNotice" w:id="1">
    <w:p w:rsidR="002E3BCB" w:rsidRDefault="002E3BCB"/>
    <w:p w:rsidR="002E3BCB" w:rsidRDefault="002E3B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FE" w:rsidRDefault="00A63962" w:rsidP="00901511">
    <w:pPr>
      <w:tabs>
        <w:tab w:val="center" w:pos="4320"/>
        <w:tab w:val="right" w:pos="10080"/>
      </w:tabs>
      <w:rPr>
        <w:rFonts w:asciiTheme="majorBidi" w:hAnsiTheme="majorBidi" w:cstheme="majorBidi"/>
        <w:sz w:val="16"/>
        <w:szCs w:val="16"/>
        <w:lang w:bidi="fa-IR"/>
      </w:rPr>
    </w:pPr>
    <w:proofErr w:type="spellStart"/>
    <w:r w:rsidRPr="002B0B49">
      <w:rPr>
        <w:rFonts w:asciiTheme="majorBidi" w:hAnsiTheme="majorBidi" w:cstheme="majorBidi"/>
        <w:sz w:val="16"/>
        <w:szCs w:val="16"/>
        <w:lang w:val="pt-PT" w:bidi="fa-IR"/>
      </w:rPr>
      <w:t>Reilly</w:t>
    </w:r>
    <w:proofErr w:type="spellEnd"/>
    <w:r w:rsidRPr="002B0B49">
      <w:rPr>
        <w:rFonts w:asciiTheme="majorBidi" w:hAnsiTheme="majorBidi" w:cstheme="majorBidi"/>
        <w:sz w:val="16"/>
        <w:szCs w:val="16"/>
        <w:lang w:val="pt-PT" w:bidi="fa-IR"/>
      </w:rPr>
      <w:t xml:space="preserve"> MC, </w:t>
    </w:r>
    <w:proofErr w:type="spellStart"/>
    <w:r w:rsidRPr="002B0B49">
      <w:rPr>
        <w:rFonts w:asciiTheme="majorBidi" w:hAnsiTheme="majorBidi" w:cstheme="majorBidi"/>
        <w:sz w:val="16"/>
        <w:szCs w:val="16"/>
        <w:lang w:val="pt-PT" w:bidi="fa-IR"/>
      </w:rPr>
      <w:t>Zbrozek</w:t>
    </w:r>
    <w:proofErr w:type="spellEnd"/>
    <w:r w:rsidRPr="002B0B49">
      <w:rPr>
        <w:rFonts w:asciiTheme="majorBidi" w:hAnsiTheme="majorBidi" w:cstheme="majorBidi"/>
        <w:sz w:val="16"/>
        <w:szCs w:val="16"/>
        <w:lang w:val="pt-PT" w:bidi="fa-IR"/>
      </w:rPr>
      <w:t xml:space="preserve"> AS, </w:t>
    </w:r>
    <w:proofErr w:type="spellStart"/>
    <w:r w:rsidRPr="002B0B49">
      <w:rPr>
        <w:rFonts w:asciiTheme="majorBidi" w:hAnsiTheme="majorBidi" w:cstheme="majorBidi"/>
        <w:sz w:val="16"/>
        <w:szCs w:val="16"/>
        <w:lang w:val="pt-PT" w:bidi="fa-IR"/>
      </w:rPr>
      <w:t>Dukes</w:t>
    </w:r>
    <w:proofErr w:type="spellEnd"/>
    <w:r w:rsidRPr="002B0B49">
      <w:rPr>
        <w:rFonts w:asciiTheme="majorBidi" w:hAnsiTheme="majorBidi" w:cstheme="majorBidi"/>
        <w:sz w:val="16"/>
        <w:szCs w:val="16"/>
        <w:lang w:val="pt-PT" w:bidi="fa-IR"/>
      </w:rPr>
      <w:t xml:space="preserve"> EM. </w:t>
    </w:r>
    <w:r w:rsidRPr="00DF14EA">
      <w:rPr>
        <w:rFonts w:asciiTheme="majorBidi" w:hAnsiTheme="majorBidi" w:cstheme="majorBidi"/>
        <w:sz w:val="16"/>
        <w:szCs w:val="16"/>
        <w:lang w:bidi="fa-IR"/>
      </w:rPr>
      <w:t xml:space="preserve">The validity and reproducibility of a work productivity and activity impairment instrument. </w:t>
    </w:r>
    <w:proofErr w:type="spellStart"/>
    <w:r w:rsidRPr="00DF14EA">
      <w:rPr>
        <w:rFonts w:asciiTheme="majorBidi" w:hAnsiTheme="majorBidi" w:cstheme="majorBidi"/>
        <w:sz w:val="16"/>
        <w:szCs w:val="16"/>
        <w:lang w:bidi="fa-IR"/>
      </w:rPr>
      <w:t>Pharmacoeconomics</w:t>
    </w:r>
    <w:proofErr w:type="spellEnd"/>
    <w:r w:rsidRPr="00DF14EA">
      <w:rPr>
        <w:rFonts w:asciiTheme="majorBidi" w:hAnsiTheme="majorBidi" w:cstheme="majorBidi"/>
        <w:sz w:val="16"/>
        <w:szCs w:val="16"/>
        <w:lang w:bidi="fa-IR"/>
      </w:rPr>
      <w:t>. 1993 Nov;4(5):353-65.</w:t>
    </w:r>
  </w:p>
  <w:p w:rsidR="00F64E8B" w:rsidRPr="00CB68FE" w:rsidRDefault="00CB68FE" w:rsidP="00CB68FE">
    <w:pPr>
      <w:tabs>
        <w:tab w:val="center" w:pos="4320"/>
        <w:tab w:val="right" w:pos="10080"/>
      </w:tabs>
      <w:rPr>
        <w:rFonts w:asciiTheme="minorBidi" w:hAnsiTheme="minorBidi" w:cstheme="minorBidi"/>
        <w:sz w:val="20"/>
        <w:lang w:bidi="fa-IR"/>
      </w:rPr>
    </w:pPr>
    <w:r w:rsidRPr="00CB68FE">
      <w:rPr>
        <w:rFonts w:asciiTheme="minorBidi" w:hAnsiTheme="minorBidi" w:cstheme="minorBidi"/>
        <w:sz w:val="20"/>
        <w:lang w:bidi="fa-IR"/>
      </w:rPr>
      <w:t>WPAI:NASH V2.1 - Russian (Russia)</w:t>
    </w:r>
    <w:r w:rsidR="00F64E8B" w:rsidRPr="00CB68FE">
      <w:rPr>
        <w:rFonts w:asciiTheme="minorBidi" w:hAnsiTheme="minorBidi" w:cstheme="minorBidi"/>
        <w:sz w:val="20"/>
        <w:lang w:bidi="fa-IR"/>
      </w:rPr>
      <w:tab/>
    </w:r>
    <w:r w:rsidR="00F64E8B" w:rsidRPr="00CB68FE">
      <w:rPr>
        <w:rFonts w:asciiTheme="minorBidi" w:hAnsiTheme="minorBidi" w:cstheme="minorBidi"/>
        <w:sz w:val="20"/>
        <w:lang w:bidi="fa-IR"/>
      </w:rPr>
      <w:tab/>
    </w:r>
    <w:r w:rsidR="00434536" w:rsidRPr="00CB68FE">
      <w:rPr>
        <w:rFonts w:asciiTheme="minorBidi" w:hAnsiTheme="minorBidi" w:cstheme="minorBidi"/>
        <w:sz w:val="20"/>
        <w:lang w:bidi="fa-IR"/>
      </w:rPr>
      <w:fldChar w:fldCharType="begin"/>
    </w:r>
    <w:r w:rsidR="00F64E8B" w:rsidRPr="00CB68FE">
      <w:rPr>
        <w:rFonts w:asciiTheme="minorBidi" w:hAnsiTheme="minorBidi" w:cstheme="minorBidi"/>
        <w:sz w:val="20"/>
        <w:lang w:bidi="fa-IR"/>
      </w:rPr>
      <w:instrText xml:space="preserve"> PAGE </w:instrText>
    </w:r>
    <w:r w:rsidR="00434536" w:rsidRPr="00CB68FE">
      <w:rPr>
        <w:rFonts w:asciiTheme="minorBidi" w:hAnsiTheme="minorBidi" w:cstheme="minorBidi"/>
        <w:sz w:val="20"/>
        <w:lang w:bidi="fa-IR"/>
      </w:rPr>
      <w:fldChar w:fldCharType="separate"/>
    </w:r>
    <w:r w:rsidR="00674631">
      <w:rPr>
        <w:rFonts w:asciiTheme="minorBidi" w:hAnsiTheme="minorBidi" w:cstheme="minorBidi"/>
        <w:noProof/>
        <w:sz w:val="20"/>
        <w:lang w:bidi="fa-IR"/>
      </w:rPr>
      <w:t>2</w:t>
    </w:r>
    <w:r w:rsidR="00434536" w:rsidRPr="00CB68FE">
      <w:rPr>
        <w:rFonts w:asciiTheme="minorBidi" w:hAnsiTheme="minorBidi" w:cstheme="minorBidi"/>
        <w:sz w:val="20"/>
        <w:lang w:bidi="fa-I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CB" w:rsidRDefault="002E3BCB">
      <w:r>
        <w:separator/>
      </w:r>
    </w:p>
    <w:p w:rsidR="002E3BCB" w:rsidRDefault="002E3BCB"/>
  </w:footnote>
  <w:footnote w:type="continuationSeparator" w:id="0">
    <w:p w:rsidR="002E3BCB" w:rsidRDefault="002E3BCB">
      <w:r>
        <w:continuationSeparator/>
      </w:r>
    </w:p>
    <w:p w:rsidR="002E3BCB" w:rsidRDefault="002E3BCB"/>
  </w:footnote>
  <w:footnote w:type="continuationNotice" w:id="1">
    <w:p w:rsidR="002E3BCB" w:rsidRDefault="002E3BCB"/>
    <w:p w:rsidR="002E3BCB" w:rsidRDefault="002E3B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 ABRAMOV">
    <w15:presenceInfo w15:providerId="Windows Live" w15:userId="b7febf3d675d2ff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15B9"/>
    <w:rsid w:val="00017BC8"/>
    <w:rsid w:val="000C080A"/>
    <w:rsid w:val="000D7381"/>
    <w:rsid w:val="001354E2"/>
    <w:rsid w:val="00153355"/>
    <w:rsid w:val="00181B6F"/>
    <w:rsid w:val="001C6752"/>
    <w:rsid w:val="001E2406"/>
    <w:rsid w:val="001E42CD"/>
    <w:rsid w:val="00205077"/>
    <w:rsid w:val="00227930"/>
    <w:rsid w:val="00241FDC"/>
    <w:rsid w:val="00242C85"/>
    <w:rsid w:val="002465A8"/>
    <w:rsid w:val="00246BAA"/>
    <w:rsid w:val="002A66F9"/>
    <w:rsid w:val="002B0B49"/>
    <w:rsid w:val="002B694E"/>
    <w:rsid w:val="002E3BCB"/>
    <w:rsid w:val="00312C20"/>
    <w:rsid w:val="00354FB4"/>
    <w:rsid w:val="00356F32"/>
    <w:rsid w:val="003659CE"/>
    <w:rsid w:val="00366C8D"/>
    <w:rsid w:val="003928A6"/>
    <w:rsid w:val="003A014F"/>
    <w:rsid w:val="003C2124"/>
    <w:rsid w:val="003F3D1B"/>
    <w:rsid w:val="00434536"/>
    <w:rsid w:val="005215B9"/>
    <w:rsid w:val="005F27FF"/>
    <w:rsid w:val="00674631"/>
    <w:rsid w:val="006A4ECF"/>
    <w:rsid w:val="006D3E58"/>
    <w:rsid w:val="006E02B2"/>
    <w:rsid w:val="00714B18"/>
    <w:rsid w:val="00731F72"/>
    <w:rsid w:val="0074115C"/>
    <w:rsid w:val="0076512C"/>
    <w:rsid w:val="00787143"/>
    <w:rsid w:val="00792180"/>
    <w:rsid w:val="00792348"/>
    <w:rsid w:val="00794A43"/>
    <w:rsid w:val="00796F66"/>
    <w:rsid w:val="007B6A84"/>
    <w:rsid w:val="007D00D4"/>
    <w:rsid w:val="008209BE"/>
    <w:rsid w:val="00824EDD"/>
    <w:rsid w:val="0082748A"/>
    <w:rsid w:val="0089653D"/>
    <w:rsid w:val="008B0196"/>
    <w:rsid w:val="008C12F1"/>
    <w:rsid w:val="008C3C7A"/>
    <w:rsid w:val="008E0FA6"/>
    <w:rsid w:val="008E47FC"/>
    <w:rsid w:val="008F13E3"/>
    <w:rsid w:val="00901511"/>
    <w:rsid w:val="00910CAB"/>
    <w:rsid w:val="00927734"/>
    <w:rsid w:val="00931F88"/>
    <w:rsid w:val="00937AA0"/>
    <w:rsid w:val="00945031"/>
    <w:rsid w:val="009700C8"/>
    <w:rsid w:val="00973577"/>
    <w:rsid w:val="009917AE"/>
    <w:rsid w:val="009E312D"/>
    <w:rsid w:val="00A22866"/>
    <w:rsid w:val="00A30B48"/>
    <w:rsid w:val="00A46970"/>
    <w:rsid w:val="00A53DB4"/>
    <w:rsid w:val="00A63962"/>
    <w:rsid w:val="00A95887"/>
    <w:rsid w:val="00AA1A48"/>
    <w:rsid w:val="00AA4CF8"/>
    <w:rsid w:val="00AF1015"/>
    <w:rsid w:val="00AF22A1"/>
    <w:rsid w:val="00AF2485"/>
    <w:rsid w:val="00AF3551"/>
    <w:rsid w:val="00B57CE3"/>
    <w:rsid w:val="00B93E09"/>
    <w:rsid w:val="00BC66F2"/>
    <w:rsid w:val="00BE10A6"/>
    <w:rsid w:val="00BE3D10"/>
    <w:rsid w:val="00BF17F5"/>
    <w:rsid w:val="00C10D7D"/>
    <w:rsid w:val="00C37B54"/>
    <w:rsid w:val="00C673E7"/>
    <w:rsid w:val="00CB68FE"/>
    <w:rsid w:val="00CE21F0"/>
    <w:rsid w:val="00D20D68"/>
    <w:rsid w:val="00D50B4C"/>
    <w:rsid w:val="00D81F29"/>
    <w:rsid w:val="00DD47F0"/>
    <w:rsid w:val="00DF14EA"/>
    <w:rsid w:val="00E140F0"/>
    <w:rsid w:val="00E615F0"/>
    <w:rsid w:val="00EA753D"/>
    <w:rsid w:val="00EC7F9E"/>
    <w:rsid w:val="00EF6504"/>
    <w:rsid w:val="00F114AB"/>
    <w:rsid w:val="00F168D8"/>
    <w:rsid w:val="00F35024"/>
    <w:rsid w:val="00F37FBA"/>
    <w:rsid w:val="00F400C7"/>
    <w:rsid w:val="00F64E8B"/>
    <w:rsid w:val="00F7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B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54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354F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54FB4"/>
    <w:pPr>
      <w:jc w:val="center"/>
    </w:pPr>
    <w:rPr>
      <w:b/>
    </w:rPr>
  </w:style>
  <w:style w:type="paragraph" w:styleId="FootnoteText">
    <w:name w:val="footnote text"/>
    <w:basedOn w:val="Normal"/>
    <w:semiHidden/>
    <w:rsid w:val="00354FB4"/>
    <w:rPr>
      <w:sz w:val="20"/>
    </w:rPr>
  </w:style>
  <w:style w:type="character" w:styleId="FootnoteReference">
    <w:name w:val="footnote reference"/>
    <w:semiHidden/>
    <w:rsid w:val="00354FB4"/>
    <w:rPr>
      <w:vertAlign w:val="superscript"/>
    </w:rPr>
  </w:style>
  <w:style w:type="character" w:styleId="CommentReference">
    <w:name w:val="annotation reference"/>
    <w:semiHidden/>
    <w:rsid w:val="00354FB4"/>
    <w:rPr>
      <w:sz w:val="16"/>
      <w:szCs w:val="16"/>
    </w:rPr>
  </w:style>
  <w:style w:type="paragraph" w:styleId="CommentText">
    <w:name w:val="annotation text"/>
    <w:basedOn w:val="Normal"/>
    <w:semiHidden/>
    <w:rsid w:val="00354FB4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4FB4"/>
    <w:rPr>
      <w:b/>
      <w:bCs/>
    </w:rPr>
  </w:style>
  <w:style w:type="paragraph" w:styleId="BalloonText">
    <w:name w:val="Balloon Text"/>
    <w:basedOn w:val="Normal"/>
    <w:semiHidden/>
    <w:rsid w:val="00354F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4FB4"/>
  </w:style>
  <w:style w:type="paragraph" w:styleId="Revision">
    <w:name w:val="Revision"/>
    <w:hidden/>
    <w:uiPriority w:val="99"/>
    <w:semiHidden/>
    <w:rsid w:val="00354FB4"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sid w:val="00354FB4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rsid w:val="00354FB4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sid w:val="00354FB4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sid w:val="00354FB4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354FB4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sid w:val="00354FB4"/>
    <w:rPr>
      <w:rFonts w:cs="Arial"/>
      <w:bCs/>
      <w:kern w:val="32"/>
      <w:sz w:val="24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8EAF-79FC-4088-8909-ECFC0F61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3336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</Company>
  <LinksUpToDate>false</LinksUpToDate>
  <CharactersWithSpaces>3840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TPT944286</cp:keywords>
  <cp:lastModifiedBy>bmontagut</cp:lastModifiedBy>
  <cp:revision>7</cp:revision>
  <cp:lastPrinted>2014-12-19T14:38:00Z</cp:lastPrinted>
  <dcterms:created xsi:type="dcterms:W3CDTF">2016-12-08T14:29:00Z</dcterms:created>
  <dcterms:modified xsi:type="dcterms:W3CDTF">2016-12-13T16:03:00Z</dcterms:modified>
</cp:coreProperties>
</file>